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317F" w14:textId="6C494A0A" w:rsidR="00AC0163" w:rsidRPr="00BF24FF" w:rsidRDefault="00BF7961" w:rsidP="00E75F7E">
      <w:pPr>
        <w:rPr>
          <w:rFonts w:ascii="Maiandra GD" w:hAnsi="Maiandra GD"/>
          <w:sz w:val="28"/>
          <w:szCs w:val="28"/>
          <w:u w:color="FF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BF972A" wp14:editId="656845C4">
            <wp:simplePos x="0" y="0"/>
            <wp:positionH relativeFrom="margin">
              <wp:posOffset>4961890</wp:posOffset>
            </wp:positionH>
            <wp:positionV relativeFrom="margin">
              <wp:posOffset>-154940</wp:posOffset>
            </wp:positionV>
            <wp:extent cx="2160270" cy="21602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73D" w:rsidRPr="00141113">
        <w:rPr>
          <w:rFonts w:ascii="Maiandra GD" w:hAnsi="Maiandra GD"/>
          <w:b/>
          <w:bCs/>
          <w:sz w:val="28"/>
          <w:szCs w:val="28"/>
          <w:u w:val="single" w:color="FF0000"/>
        </w:rPr>
        <w:t xml:space="preserve">GRAM </w:t>
      </w:r>
      <w:r w:rsidR="001D6B1C">
        <w:rPr>
          <w:rFonts w:ascii="Maiandra GD" w:hAnsi="Maiandra GD"/>
          <w:b/>
          <w:bCs/>
          <w:sz w:val="28"/>
          <w:szCs w:val="28"/>
          <w:u w:val="single" w:color="FF0000"/>
        </w:rPr>
        <w:t>31</w:t>
      </w:r>
      <w:r w:rsidR="00141113">
        <w:rPr>
          <w:rFonts w:ascii="Maiandra GD" w:hAnsi="Maiandra GD"/>
          <w:sz w:val="28"/>
          <w:szCs w:val="28"/>
          <w:u w:color="FF0000"/>
        </w:rPr>
        <w:tab/>
      </w:r>
      <w:r w:rsidR="00827676">
        <w:rPr>
          <w:rFonts w:ascii="Maiandra GD" w:hAnsi="Maiandra GD"/>
          <w:sz w:val="28"/>
          <w:szCs w:val="28"/>
          <w:u w:color="FF0000"/>
        </w:rPr>
        <w:tab/>
      </w:r>
      <w:r w:rsidR="00827676">
        <w:rPr>
          <w:rFonts w:ascii="Maiandra GD" w:hAnsi="Maiandra GD"/>
          <w:sz w:val="28"/>
          <w:szCs w:val="28"/>
          <w:u w:color="FF0000"/>
        </w:rPr>
        <w:tab/>
      </w:r>
      <w:r w:rsidR="00827676">
        <w:rPr>
          <w:rFonts w:ascii="Maiandra GD" w:hAnsi="Maiandra GD"/>
          <w:b/>
          <w:sz w:val="28"/>
          <w:szCs w:val="28"/>
          <w:u w:val="single" w:color="FF0000"/>
        </w:rPr>
        <w:t>Le complément circonstanciel</w:t>
      </w:r>
    </w:p>
    <w:p w14:paraId="2A50A889" w14:textId="77777777" w:rsidR="00BF24FF" w:rsidRDefault="00BF24FF" w:rsidP="00E75F7E">
      <w:pPr>
        <w:rPr>
          <w:rFonts w:ascii="Maiandra GD" w:hAnsi="Maiandra GD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685"/>
      </w:tblGrid>
      <w:tr w:rsidR="00B51590" w:rsidRPr="006544AC" w14:paraId="06DF0520" w14:textId="77777777" w:rsidTr="00F77062">
        <w:trPr>
          <w:jc w:val="center"/>
        </w:trPr>
        <w:tc>
          <w:tcPr>
            <w:tcW w:w="7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5E499D" w14:textId="77777777" w:rsidR="00B51590" w:rsidRPr="00314551" w:rsidRDefault="00B51590" w:rsidP="00847085">
            <w:pPr>
              <w:rPr>
                <w:rFonts w:ascii="Maiandra GD" w:hAnsi="Maiandra GD"/>
                <w:i/>
              </w:rPr>
            </w:pPr>
          </w:p>
        </w:tc>
        <w:tc>
          <w:tcPr>
            <w:tcW w:w="3685" w:type="dxa"/>
            <w:shd w:val="pct40" w:color="auto" w:fill="auto"/>
            <w:vAlign w:val="center"/>
          </w:tcPr>
          <w:p w14:paraId="033AEE92" w14:textId="77777777" w:rsidR="00B51590" w:rsidRPr="006544AC" w:rsidRDefault="00B51590" w:rsidP="00847085">
            <w:pPr>
              <w:rPr>
                <w:rFonts w:ascii="Maiandra GD" w:hAnsi="Maiandra GD"/>
                <w:b/>
                <w:i/>
                <w:color w:val="FFFFFF"/>
              </w:rPr>
            </w:pPr>
            <w:r w:rsidRPr="006544AC">
              <w:rPr>
                <w:rFonts w:ascii="Maiandra GD" w:hAnsi="Maiandra GD"/>
                <w:b/>
                <w:i/>
                <w:color w:val="FFFFFF"/>
                <w:sz w:val="32"/>
              </w:rPr>
              <w:t>Je sais ma leçon si…</w:t>
            </w:r>
          </w:p>
        </w:tc>
      </w:tr>
      <w:tr w:rsidR="00B51590" w:rsidRPr="006544AC" w14:paraId="29871DE7" w14:textId="77777777" w:rsidTr="00F77062">
        <w:trPr>
          <w:cantSplit/>
          <w:trHeight w:val="575"/>
          <w:jc w:val="center"/>
        </w:trPr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14:paraId="34D444F1" w14:textId="77777777" w:rsidR="00B51590" w:rsidRPr="006544AC" w:rsidRDefault="00B51590" w:rsidP="00847085">
            <w:pPr>
              <w:ind w:left="113" w:right="113"/>
              <w:jc w:val="center"/>
              <w:rPr>
                <w:rFonts w:ascii="Maiandra GD" w:hAnsi="Maiandra GD"/>
                <w:b/>
                <w:i/>
              </w:rPr>
            </w:pPr>
            <w:r>
              <w:rPr>
                <w:rFonts w:ascii="Maiandra GD" w:hAnsi="Maiandra GD"/>
                <w:b/>
                <w:i/>
                <w:iCs/>
              </w:rPr>
              <w:t>GRAM 31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659161" w14:textId="77777777" w:rsidR="00B51590" w:rsidRPr="006544AC" w:rsidRDefault="00B51590" w:rsidP="00847085">
            <w:pPr>
              <w:rPr>
                <w:rFonts w:ascii="Maiandra GD" w:hAnsi="Maiandra GD"/>
                <w:i/>
              </w:rPr>
            </w:pPr>
            <w:r w:rsidRPr="00314551">
              <w:rPr>
                <w:rFonts w:ascii="Maiandra GD" w:hAnsi="Maiandra GD"/>
              </w:rPr>
              <w:sym w:font="Wingdings" w:char="F08C"/>
            </w:r>
            <w:r w:rsidRPr="00314551">
              <w:rPr>
                <w:rFonts w:ascii="Maiandra GD" w:hAnsi="Maiandra GD"/>
              </w:rPr>
              <w:t xml:space="preserve"> </w:t>
            </w:r>
            <w:r w:rsidRPr="00BF24FF">
              <w:rPr>
                <w:rFonts w:ascii="Maiandra GD" w:hAnsi="Maiandra GD"/>
                <w:i/>
                <w:iCs/>
              </w:rPr>
              <w:t>Je sais repérer un complément circonstanciel dans une phrase.</w:t>
            </w:r>
          </w:p>
        </w:tc>
      </w:tr>
      <w:tr w:rsidR="00B51590" w:rsidRPr="006544AC" w14:paraId="4438C475" w14:textId="77777777" w:rsidTr="00F77062">
        <w:trPr>
          <w:cantSplit/>
          <w:trHeight w:val="575"/>
          <w:jc w:val="center"/>
        </w:trPr>
        <w:tc>
          <w:tcPr>
            <w:tcW w:w="737" w:type="dxa"/>
            <w:vMerge/>
            <w:shd w:val="clear" w:color="auto" w:fill="auto"/>
            <w:textDirection w:val="btLr"/>
            <w:vAlign w:val="center"/>
          </w:tcPr>
          <w:p w14:paraId="3F92F90A" w14:textId="77777777" w:rsidR="00B51590" w:rsidRDefault="00B51590" w:rsidP="00847085">
            <w:pPr>
              <w:ind w:left="113" w:right="113"/>
              <w:jc w:val="center"/>
              <w:rPr>
                <w:rFonts w:ascii="Maiandra GD" w:hAnsi="Maiandra GD"/>
                <w:b/>
                <w:i/>
                <w:i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468D179" w14:textId="77777777" w:rsidR="00B51590" w:rsidRPr="00314551" w:rsidRDefault="00B51590" w:rsidP="00847085">
            <w:pPr>
              <w:rPr>
                <w:rFonts w:ascii="Maiandra GD" w:hAnsi="Maiandra GD"/>
              </w:rPr>
            </w:pPr>
            <w:r w:rsidRPr="00E27C6B">
              <w:rPr>
                <w:rFonts w:ascii="Maiandra GD" w:hAnsi="Maiandra GD"/>
                <w:iCs/>
              </w:rPr>
              <w:sym w:font="Wingdings" w:char="F08D"/>
            </w:r>
            <w:r>
              <w:rPr>
                <w:rFonts w:ascii="Maiandra GD" w:hAnsi="Maiandra GD"/>
                <w:i/>
                <w:iCs/>
              </w:rPr>
              <w:t xml:space="preserve"> </w:t>
            </w:r>
            <w:r w:rsidRPr="00BF24FF">
              <w:rPr>
                <w:rFonts w:ascii="Maiandra GD" w:hAnsi="Maiandra GD"/>
                <w:i/>
                <w:iCs/>
              </w:rPr>
              <w:t>Je sais compléter une phrase avec un complément circonstanciel.</w:t>
            </w:r>
          </w:p>
        </w:tc>
      </w:tr>
    </w:tbl>
    <w:p w14:paraId="50D58A81" w14:textId="77777777" w:rsidR="00BF24FF" w:rsidRDefault="00BF24FF" w:rsidP="00E75F7E">
      <w:pPr>
        <w:rPr>
          <w:rFonts w:ascii="Maiandra GD" w:hAnsi="Maiandra GD"/>
          <w:sz w:val="22"/>
        </w:rPr>
      </w:pPr>
    </w:p>
    <w:p w14:paraId="2B2F5413" w14:textId="77777777" w:rsidR="00B51590" w:rsidRDefault="00B51590" w:rsidP="00E75F7E">
      <w:pPr>
        <w:rPr>
          <w:rFonts w:ascii="Maiandra GD" w:hAnsi="Maiandra GD"/>
          <w:sz w:val="22"/>
        </w:rPr>
      </w:pPr>
    </w:p>
    <w:p w14:paraId="51B9353E" w14:textId="77777777" w:rsidR="00B51590" w:rsidRPr="00E75F7E" w:rsidRDefault="00B51590" w:rsidP="00E75F7E">
      <w:pPr>
        <w:rPr>
          <w:rFonts w:ascii="Maiandra GD" w:hAnsi="Maiandra GD"/>
          <w:sz w:val="22"/>
        </w:rPr>
      </w:pPr>
    </w:p>
    <w:p w14:paraId="493C6B48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</w:rPr>
        <w:t xml:space="preserve">Le </w:t>
      </w:r>
      <w:r w:rsidRPr="00E75F7E">
        <w:rPr>
          <w:rFonts w:ascii="Maiandra GD" w:hAnsi="Maiandra GD"/>
          <w:color w:val="FF0000"/>
        </w:rPr>
        <w:t>complément circonstanciel</w:t>
      </w:r>
      <w:r w:rsidRPr="00E75F7E">
        <w:rPr>
          <w:rFonts w:ascii="Maiandra GD" w:hAnsi="Maiandra GD"/>
        </w:rPr>
        <w:t xml:space="preserve"> est un complément du verbe qui sert à préciser </w:t>
      </w:r>
      <w:r w:rsidRPr="00E75F7E">
        <w:rPr>
          <w:rFonts w:ascii="Maiandra GD" w:hAnsi="Maiandra GD"/>
          <w:color w:val="FF0000"/>
        </w:rPr>
        <w:t>les circonstances dans lesquelles se déroule un événement</w:t>
      </w:r>
      <w:r w:rsidRPr="00E75F7E">
        <w:rPr>
          <w:rFonts w:ascii="Maiandra GD" w:hAnsi="Maiandra GD"/>
        </w:rPr>
        <w:t>.</w:t>
      </w:r>
    </w:p>
    <w:p w14:paraId="2DEC883E" w14:textId="77777777" w:rsidR="00E75F7E" w:rsidRPr="00E75F7E" w:rsidRDefault="00E75F7E" w:rsidP="00E75F7E">
      <w:pPr>
        <w:rPr>
          <w:rFonts w:ascii="Maiandra GD" w:hAnsi="Maiandra GD"/>
        </w:rPr>
      </w:pPr>
    </w:p>
    <w:p w14:paraId="66337941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</w:rPr>
        <w:t>Il existe différentes sortes de compléments circonstanciels.</w:t>
      </w:r>
    </w:p>
    <w:p w14:paraId="5FBF9E6F" w14:textId="77777777" w:rsidR="00E75F7E" w:rsidRPr="00E75F7E" w:rsidRDefault="00E75F7E" w:rsidP="00E75F7E">
      <w:pPr>
        <w:rPr>
          <w:rFonts w:ascii="Maiandra GD" w:hAnsi="Maiandra GD"/>
        </w:rPr>
      </w:pPr>
    </w:p>
    <w:p w14:paraId="552DF0C6" w14:textId="77777777" w:rsidR="00E75F7E" w:rsidRPr="00E75F7E" w:rsidRDefault="00E75F7E" w:rsidP="00E75F7E">
      <w:pPr>
        <w:rPr>
          <w:rFonts w:ascii="Maiandra GD" w:hAnsi="Maiandra GD"/>
          <w:u w:val="single"/>
        </w:rPr>
      </w:pPr>
      <w:r w:rsidRPr="00E75F7E">
        <w:rPr>
          <w:rFonts w:ascii="Maiandra GD" w:hAnsi="Maiandra GD"/>
        </w:rPr>
        <w:t xml:space="preserve">- </w:t>
      </w:r>
      <w:r w:rsidRPr="00E75F7E">
        <w:rPr>
          <w:rFonts w:ascii="Maiandra GD" w:hAnsi="Maiandra GD"/>
          <w:u w:val="single"/>
        </w:rPr>
        <w:t xml:space="preserve">Le complément circonstanciel </w:t>
      </w:r>
      <w:r w:rsidRPr="00E81F7A">
        <w:rPr>
          <w:rFonts w:ascii="Maiandra GD" w:hAnsi="Maiandra GD"/>
          <w:u w:val="single" w:color="000000"/>
        </w:rPr>
        <w:t xml:space="preserve">de </w:t>
      </w:r>
      <w:r w:rsidRPr="00E81F7A">
        <w:rPr>
          <w:rFonts w:ascii="Maiandra GD" w:hAnsi="Maiandra GD"/>
          <w:color w:val="FF0000"/>
          <w:u w:val="single" w:color="000000"/>
        </w:rPr>
        <w:t>lieu</w:t>
      </w:r>
      <w:r w:rsidR="00E96C3B" w:rsidRPr="00E81F7A">
        <w:rPr>
          <w:rFonts w:ascii="Maiandra GD" w:hAnsi="Maiandra GD"/>
          <w:color w:val="FF0000"/>
          <w:u w:val="single" w:color="000000"/>
        </w:rPr>
        <w:t xml:space="preserve"> </w:t>
      </w:r>
      <w:r w:rsidR="00E96C3B" w:rsidRPr="00E81F7A">
        <w:rPr>
          <w:rFonts w:ascii="Maiandra GD" w:hAnsi="Maiandra GD"/>
          <w:color w:val="000000"/>
          <w:u w:val="single" w:color="000000"/>
        </w:rPr>
        <w:t>(</w:t>
      </w:r>
      <w:r w:rsidR="00E96C3B" w:rsidRPr="00E81F7A">
        <w:rPr>
          <w:rFonts w:ascii="Maiandra GD" w:hAnsi="Maiandra GD"/>
          <w:color w:val="FF0000"/>
          <w:u w:val="single" w:color="000000"/>
        </w:rPr>
        <w:t>CCL</w:t>
      </w:r>
      <w:r w:rsidR="00E96C3B" w:rsidRPr="00E81F7A">
        <w:rPr>
          <w:rFonts w:ascii="Maiandra GD" w:hAnsi="Maiandra GD"/>
          <w:color w:val="000000"/>
          <w:u w:val="single" w:color="000000"/>
        </w:rPr>
        <w:t>)</w:t>
      </w:r>
      <w:r w:rsidRPr="00E75F7E">
        <w:rPr>
          <w:rFonts w:ascii="Maiandra GD" w:hAnsi="Maiandra GD"/>
        </w:rPr>
        <w:t>.</w:t>
      </w:r>
    </w:p>
    <w:p w14:paraId="5E7ABDB6" w14:textId="77777777" w:rsid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</w:rPr>
        <w:t xml:space="preserve">Il répond à la question </w:t>
      </w:r>
      <w:r w:rsidR="00E96C3B">
        <w:rPr>
          <w:rFonts w:ascii="Maiandra GD" w:hAnsi="Maiandra GD"/>
          <w:color w:val="FF0000"/>
        </w:rPr>
        <w:t>o</w:t>
      </w:r>
      <w:r w:rsidRPr="00E75F7E">
        <w:rPr>
          <w:rFonts w:ascii="Maiandra GD" w:hAnsi="Maiandra GD"/>
          <w:color w:val="FF0000"/>
        </w:rPr>
        <w:t>ù </w:t>
      </w:r>
      <w:r w:rsidR="00E96C3B" w:rsidRPr="00E96C3B">
        <w:rPr>
          <w:rFonts w:ascii="Maiandra GD" w:hAnsi="Maiandra GD"/>
          <w:color w:val="FF0000"/>
        </w:rPr>
        <w:t>?</w:t>
      </w:r>
      <w:r w:rsidR="00E96C3B">
        <w:rPr>
          <w:rFonts w:ascii="Maiandra GD" w:hAnsi="Maiandra GD"/>
        </w:rPr>
        <w:t xml:space="preserve">, </w:t>
      </w:r>
      <w:r w:rsidR="00E96C3B">
        <w:rPr>
          <w:rFonts w:ascii="Maiandra GD" w:hAnsi="Maiandra GD"/>
          <w:color w:val="FF0000"/>
        </w:rPr>
        <w:t>p</w:t>
      </w:r>
      <w:r w:rsidRPr="00E75F7E">
        <w:rPr>
          <w:rFonts w:ascii="Maiandra GD" w:hAnsi="Maiandra GD"/>
          <w:color w:val="FF0000"/>
        </w:rPr>
        <w:t>ar où</w:t>
      </w:r>
      <w:r w:rsidR="00E96C3B">
        <w:rPr>
          <w:rFonts w:ascii="Maiandra GD" w:hAnsi="Maiandra GD"/>
        </w:rPr>
        <w:t> </w:t>
      </w:r>
      <w:r w:rsidR="00E96C3B" w:rsidRPr="00E96C3B">
        <w:rPr>
          <w:rFonts w:ascii="Maiandra GD" w:hAnsi="Maiandra GD"/>
          <w:color w:val="FF0000"/>
        </w:rPr>
        <w:t>?</w:t>
      </w:r>
      <w:r w:rsidRPr="00E75F7E">
        <w:rPr>
          <w:rFonts w:ascii="Maiandra GD" w:hAnsi="Maiandra GD"/>
        </w:rPr>
        <w:t>, etc.</w:t>
      </w:r>
    </w:p>
    <w:p w14:paraId="25CCCA88" w14:textId="77777777" w:rsidR="00E96C3B" w:rsidRPr="00E75F7E" w:rsidRDefault="00E96C3B" w:rsidP="00E75F7E">
      <w:pPr>
        <w:rPr>
          <w:rFonts w:ascii="Maiandra GD" w:hAnsi="Maiandra GD"/>
        </w:rPr>
      </w:pPr>
    </w:p>
    <w:p w14:paraId="3C828DF6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  <w:u w:val="single"/>
        </w:rPr>
        <w:t>Exemple</w:t>
      </w:r>
      <w:r w:rsidRPr="00E75F7E">
        <w:rPr>
          <w:rFonts w:ascii="Maiandra GD" w:hAnsi="Maiandra GD"/>
        </w:rPr>
        <w:t xml:space="preserve"> : Il dort </w:t>
      </w:r>
      <w:r w:rsidRPr="00E75F7E">
        <w:rPr>
          <w:rFonts w:ascii="Maiandra GD" w:hAnsi="Maiandra GD"/>
          <w:u w:val="single"/>
        </w:rPr>
        <w:t>dans le jardin</w:t>
      </w:r>
      <w:r w:rsidRPr="00E75F7E">
        <w:rPr>
          <w:rFonts w:ascii="Maiandra GD" w:hAnsi="Maiandra GD"/>
        </w:rPr>
        <w:t>.</w:t>
      </w:r>
    </w:p>
    <w:p w14:paraId="778CE5F0" w14:textId="77777777" w:rsidR="00E75F7E" w:rsidRPr="00E75F7E" w:rsidRDefault="00E75F7E" w:rsidP="00E75F7E">
      <w:pPr>
        <w:rPr>
          <w:rFonts w:ascii="Maiandra GD" w:hAnsi="Maiandra GD"/>
          <w:color w:val="FF0000"/>
        </w:rPr>
      </w:pPr>
      <w:r w:rsidRPr="00E75F7E">
        <w:rPr>
          <w:rFonts w:ascii="Maiandra GD" w:hAnsi="Maiandra GD"/>
        </w:rPr>
        <w:tab/>
      </w:r>
      <w:r w:rsidRPr="00E75F7E">
        <w:rPr>
          <w:rFonts w:ascii="Maiandra GD" w:hAnsi="Maiandra GD"/>
        </w:rPr>
        <w:tab/>
      </w:r>
      <w:r w:rsidRPr="00E75F7E">
        <w:rPr>
          <w:rFonts w:ascii="Maiandra GD" w:hAnsi="Maiandra GD"/>
        </w:rPr>
        <w:tab/>
      </w:r>
      <w:r w:rsidRPr="00E75F7E">
        <w:rPr>
          <w:rFonts w:ascii="Maiandra GD" w:hAnsi="Maiandra GD"/>
          <w:color w:val="FF0000"/>
        </w:rPr>
        <w:t>où ?</w:t>
      </w:r>
    </w:p>
    <w:p w14:paraId="735E24A4" w14:textId="77777777" w:rsidR="00E75F7E" w:rsidRPr="00E75F7E" w:rsidRDefault="00E75F7E" w:rsidP="00E75F7E">
      <w:pPr>
        <w:rPr>
          <w:rFonts w:ascii="Maiandra GD" w:hAnsi="Maiandra GD"/>
          <w:color w:val="FF0000"/>
        </w:rPr>
      </w:pPr>
    </w:p>
    <w:p w14:paraId="7DB09C8A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</w:rPr>
        <w:t xml:space="preserve">- </w:t>
      </w:r>
      <w:r w:rsidRPr="00E75F7E">
        <w:rPr>
          <w:rFonts w:ascii="Maiandra GD" w:hAnsi="Maiandra GD"/>
          <w:u w:val="single"/>
        </w:rPr>
        <w:t xml:space="preserve">Le complément circonstanciel </w:t>
      </w:r>
      <w:r w:rsidRPr="00E81F7A">
        <w:rPr>
          <w:rFonts w:ascii="Maiandra GD" w:hAnsi="Maiandra GD"/>
          <w:u w:val="single" w:color="000000"/>
        </w:rPr>
        <w:t xml:space="preserve">de </w:t>
      </w:r>
      <w:r w:rsidRPr="00E81F7A">
        <w:rPr>
          <w:rFonts w:ascii="Maiandra GD" w:hAnsi="Maiandra GD"/>
          <w:color w:val="FF0000"/>
          <w:u w:val="single" w:color="000000"/>
        </w:rPr>
        <w:t>temps</w:t>
      </w:r>
      <w:r w:rsidR="00E96C3B" w:rsidRPr="00E81F7A">
        <w:rPr>
          <w:rFonts w:ascii="Maiandra GD" w:hAnsi="Maiandra GD"/>
          <w:color w:val="FF0000"/>
          <w:u w:val="single" w:color="000000"/>
        </w:rPr>
        <w:t xml:space="preserve"> </w:t>
      </w:r>
      <w:r w:rsidR="00E96C3B" w:rsidRPr="00E81F7A">
        <w:rPr>
          <w:rFonts w:ascii="Maiandra GD" w:hAnsi="Maiandra GD"/>
          <w:color w:val="000000"/>
          <w:u w:val="single" w:color="000000"/>
        </w:rPr>
        <w:t>(</w:t>
      </w:r>
      <w:r w:rsidR="00E96C3B" w:rsidRPr="00E81F7A">
        <w:rPr>
          <w:rFonts w:ascii="Maiandra GD" w:hAnsi="Maiandra GD"/>
          <w:color w:val="FF0000"/>
          <w:u w:val="single" w:color="000000"/>
        </w:rPr>
        <w:t>CCT</w:t>
      </w:r>
      <w:r w:rsidR="00E96C3B" w:rsidRPr="00E81F7A">
        <w:rPr>
          <w:rFonts w:ascii="Maiandra GD" w:hAnsi="Maiandra GD"/>
          <w:color w:val="000000"/>
          <w:u w:val="single" w:color="000000"/>
        </w:rPr>
        <w:t>)</w:t>
      </w:r>
      <w:r w:rsidRPr="00E75F7E">
        <w:rPr>
          <w:rFonts w:ascii="Maiandra GD" w:hAnsi="Maiandra GD"/>
        </w:rPr>
        <w:t>.</w:t>
      </w:r>
    </w:p>
    <w:p w14:paraId="7B7248CC" w14:textId="77777777" w:rsidR="00E75F7E" w:rsidRDefault="00E96C3B" w:rsidP="00E75F7E">
      <w:pPr>
        <w:rPr>
          <w:rFonts w:ascii="Maiandra GD" w:hAnsi="Maiandra GD"/>
          <w:color w:val="FF0000"/>
        </w:rPr>
      </w:pPr>
      <w:r>
        <w:rPr>
          <w:rFonts w:ascii="Maiandra GD" w:hAnsi="Maiandra GD"/>
        </w:rPr>
        <w:t xml:space="preserve">Il répond à la question </w:t>
      </w:r>
      <w:r w:rsidRPr="00E96C3B">
        <w:rPr>
          <w:rFonts w:ascii="Maiandra GD" w:hAnsi="Maiandra GD"/>
          <w:color w:val="FF0000"/>
        </w:rPr>
        <w:t>quand ?</w:t>
      </w:r>
      <w:r w:rsidR="00E75F7E" w:rsidRPr="00E75F7E">
        <w:rPr>
          <w:rFonts w:ascii="Maiandra GD" w:hAnsi="Maiandra GD"/>
        </w:rPr>
        <w:t xml:space="preserve">, </w:t>
      </w:r>
      <w:r w:rsidRPr="00E96C3B">
        <w:rPr>
          <w:rFonts w:ascii="Maiandra GD" w:hAnsi="Maiandra GD"/>
          <w:color w:val="FF0000"/>
        </w:rPr>
        <w:t>combien de temps ?</w:t>
      </w:r>
    </w:p>
    <w:p w14:paraId="6A5FC540" w14:textId="77777777" w:rsidR="00E96C3B" w:rsidRPr="00E75F7E" w:rsidRDefault="00E96C3B" w:rsidP="00E75F7E">
      <w:pPr>
        <w:rPr>
          <w:rFonts w:ascii="Maiandra GD" w:hAnsi="Maiandra GD"/>
        </w:rPr>
      </w:pPr>
    </w:p>
    <w:p w14:paraId="771F0DED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  <w:u w:val="single"/>
        </w:rPr>
        <w:t>Exemple</w:t>
      </w:r>
      <w:r w:rsidRPr="00E75F7E">
        <w:rPr>
          <w:rFonts w:ascii="Maiandra GD" w:hAnsi="Maiandra GD"/>
        </w:rPr>
        <w:t xml:space="preserve"> : </w:t>
      </w:r>
      <w:r w:rsidRPr="00E75F7E">
        <w:rPr>
          <w:rFonts w:ascii="Maiandra GD" w:hAnsi="Maiandra GD"/>
          <w:u w:val="single"/>
        </w:rPr>
        <w:t>Tous les mercredis</w:t>
      </w:r>
      <w:r w:rsidRPr="00E75F7E">
        <w:rPr>
          <w:rFonts w:ascii="Maiandra GD" w:hAnsi="Maiandra GD"/>
        </w:rPr>
        <w:t>, je joue au foot.</w:t>
      </w:r>
    </w:p>
    <w:p w14:paraId="7D662997" w14:textId="77777777" w:rsidR="00E75F7E" w:rsidRPr="00E75F7E" w:rsidRDefault="00E75F7E" w:rsidP="00E75F7E">
      <w:pPr>
        <w:rPr>
          <w:rFonts w:ascii="Maiandra GD" w:hAnsi="Maiandra GD"/>
          <w:color w:val="FF0000"/>
        </w:rPr>
      </w:pPr>
      <w:r w:rsidRPr="00E75F7E">
        <w:rPr>
          <w:rFonts w:ascii="Maiandra GD" w:hAnsi="Maiandra GD"/>
        </w:rPr>
        <w:tab/>
      </w:r>
      <w:r w:rsidRPr="00E75F7E">
        <w:rPr>
          <w:rFonts w:ascii="Maiandra GD" w:hAnsi="Maiandra GD"/>
        </w:rPr>
        <w:tab/>
      </w:r>
      <w:r w:rsidRPr="00E75F7E">
        <w:rPr>
          <w:rFonts w:ascii="Maiandra GD" w:hAnsi="Maiandra GD"/>
          <w:color w:val="FF0000"/>
        </w:rPr>
        <w:t>quand ?</w:t>
      </w:r>
    </w:p>
    <w:p w14:paraId="535686A8" w14:textId="77777777" w:rsidR="00E75F7E" w:rsidRPr="00E75F7E" w:rsidRDefault="00E75F7E" w:rsidP="00E75F7E">
      <w:pPr>
        <w:rPr>
          <w:rFonts w:ascii="Maiandra GD" w:hAnsi="Maiandra GD"/>
          <w:color w:val="FF0000"/>
        </w:rPr>
      </w:pPr>
    </w:p>
    <w:p w14:paraId="3978BE29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</w:rPr>
        <w:t xml:space="preserve">- </w:t>
      </w:r>
      <w:r w:rsidRPr="00E75F7E">
        <w:rPr>
          <w:rFonts w:ascii="Maiandra GD" w:hAnsi="Maiandra GD"/>
          <w:u w:val="single"/>
        </w:rPr>
        <w:t>Le complément circonstanciel de</w:t>
      </w:r>
      <w:r w:rsidRPr="00E81F7A">
        <w:rPr>
          <w:rFonts w:ascii="Maiandra GD" w:hAnsi="Maiandra GD"/>
          <w:u w:val="single" w:color="000000"/>
        </w:rPr>
        <w:t xml:space="preserve"> </w:t>
      </w:r>
      <w:r w:rsidRPr="00E81F7A">
        <w:rPr>
          <w:rFonts w:ascii="Maiandra GD" w:hAnsi="Maiandra GD"/>
          <w:color w:val="FF0000"/>
          <w:u w:val="single" w:color="000000"/>
        </w:rPr>
        <w:t>manière</w:t>
      </w:r>
      <w:r w:rsidR="00E96C3B" w:rsidRPr="00E81F7A">
        <w:rPr>
          <w:rFonts w:ascii="Maiandra GD" w:hAnsi="Maiandra GD"/>
          <w:color w:val="FF0000"/>
          <w:u w:val="single" w:color="000000"/>
        </w:rPr>
        <w:t xml:space="preserve"> </w:t>
      </w:r>
      <w:r w:rsidR="00E96C3B" w:rsidRPr="00E81F7A">
        <w:rPr>
          <w:rFonts w:ascii="Maiandra GD" w:hAnsi="Maiandra GD"/>
          <w:color w:val="000000"/>
          <w:u w:val="single" w:color="000000"/>
        </w:rPr>
        <w:t>(</w:t>
      </w:r>
      <w:r w:rsidR="00E96C3B" w:rsidRPr="00E81F7A">
        <w:rPr>
          <w:rFonts w:ascii="Maiandra GD" w:hAnsi="Maiandra GD"/>
          <w:color w:val="FF0000"/>
          <w:u w:val="single" w:color="000000"/>
        </w:rPr>
        <w:t>CCM</w:t>
      </w:r>
      <w:r w:rsidR="00E96C3B" w:rsidRPr="00E81F7A">
        <w:rPr>
          <w:rFonts w:ascii="Maiandra GD" w:hAnsi="Maiandra GD"/>
          <w:color w:val="000000"/>
          <w:u w:val="single" w:color="000000"/>
        </w:rPr>
        <w:t>)</w:t>
      </w:r>
      <w:r w:rsidRPr="00E81F7A">
        <w:rPr>
          <w:rFonts w:ascii="Maiandra GD" w:hAnsi="Maiandra GD"/>
          <w:u w:color="000000"/>
        </w:rPr>
        <w:t>.</w:t>
      </w:r>
    </w:p>
    <w:p w14:paraId="682410A5" w14:textId="77777777" w:rsidR="00E75F7E" w:rsidRDefault="00E75F7E" w:rsidP="00E75F7E">
      <w:pPr>
        <w:rPr>
          <w:rFonts w:ascii="Maiandra GD" w:hAnsi="Maiandra GD"/>
          <w:color w:val="FF0000"/>
        </w:rPr>
      </w:pPr>
      <w:r w:rsidRPr="00E75F7E">
        <w:rPr>
          <w:rFonts w:ascii="Maiandra GD" w:hAnsi="Maiandra GD"/>
        </w:rPr>
        <w:t xml:space="preserve">Il répond à la question </w:t>
      </w:r>
      <w:r w:rsidR="00E96C3B" w:rsidRPr="00E96C3B">
        <w:rPr>
          <w:rFonts w:ascii="Maiandra GD" w:hAnsi="Maiandra GD"/>
          <w:color w:val="FF0000"/>
        </w:rPr>
        <w:t>c</w:t>
      </w:r>
      <w:r w:rsidRPr="00E75F7E">
        <w:rPr>
          <w:rFonts w:ascii="Maiandra GD" w:hAnsi="Maiandra GD"/>
          <w:color w:val="FF0000"/>
        </w:rPr>
        <w:t>omment </w:t>
      </w:r>
      <w:r w:rsidR="00E96C3B" w:rsidRPr="00E96C3B">
        <w:rPr>
          <w:rFonts w:ascii="Maiandra GD" w:hAnsi="Maiandra GD"/>
          <w:color w:val="FF0000"/>
        </w:rPr>
        <w:t>?</w:t>
      </w:r>
    </w:p>
    <w:p w14:paraId="4A9F7D68" w14:textId="77777777" w:rsidR="00E96C3B" w:rsidRPr="00E75F7E" w:rsidRDefault="00E96C3B" w:rsidP="00E75F7E">
      <w:pPr>
        <w:rPr>
          <w:rFonts w:ascii="Maiandra GD" w:hAnsi="Maiandra GD"/>
        </w:rPr>
      </w:pPr>
    </w:p>
    <w:p w14:paraId="639AD519" w14:textId="77777777" w:rsidR="00E75F7E" w:rsidRPr="00E75F7E" w:rsidRDefault="00E75F7E" w:rsidP="00E75F7E">
      <w:pPr>
        <w:rPr>
          <w:rFonts w:ascii="Maiandra GD" w:hAnsi="Maiandra GD"/>
        </w:rPr>
      </w:pPr>
      <w:r w:rsidRPr="00E75F7E">
        <w:rPr>
          <w:rFonts w:ascii="Maiandra GD" w:hAnsi="Maiandra GD"/>
          <w:u w:val="single"/>
        </w:rPr>
        <w:t>Exemple </w:t>
      </w:r>
      <w:r w:rsidRPr="00E75F7E">
        <w:rPr>
          <w:rFonts w:ascii="Maiandra GD" w:hAnsi="Maiandra GD"/>
        </w:rPr>
        <w:t xml:space="preserve">: Fred a répondu </w:t>
      </w:r>
      <w:r w:rsidRPr="00E75F7E">
        <w:rPr>
          <w:rFonts w:ascii="Maiandra GD" w:hAnsi="Maiandra GD"/>
          <w:u w:val="single"/>
        </w:rPr>
        <w:t>brillamment</w:t>
      </w:r>
      <w:r w:rsidRPr="00E75F7E">
        <w:rPr>
          <w:rFonts w:ascii="Maiandra GD" w:hAnsi="Maiandra GD"/>
        </w:rPr>
        <w:t>.</w:t>
      </w:r>
    </w:p>
    <w:p w14:paraId="45EE0383" w14:textId="77777777" w:rsidR="00E75F7E" w:rsidRPr="00E75F7E" w:rsidRDefault="00E96C3B" w:rsidP="00E75F7E">
      <w:pPr>
        <w:rPr>
          <w:rFonts w:ascii="Maiandra GD" w:hAnsi="Maiandra GD"/>
          <w:color w:val="FF0000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E75F7E" w:rsidRPr="00E75F7E">
        <w:rPr>
          <w:rFonts w:ascii="Maiandra GD" w:hAnsi="Maiandra GD"/>
          <w:color w:val="FF0000"/>
        </w:rPr>
        <w:t>comment ?</w:t>
      </w:r>
    </w:p>
    <w:p w14:paraId="570993DA" w14:textId="77777777" w:rsidR="00E75F7E" w:rsidRPr="00E75F7E" w:rsidRDefault="00E75F7E" w:rsidP="00E75F7E">
      <w:pPr>
        <w:rPr>
          <w:rFonts w:ascii="Maiandra GD" w:hAnsi="Maiandra GD"/>
          <w:color w:val="FF0000"/>
        </w:rPr>
      </w:pPr>
    </w:p>
    <w:p w14:paraId="2579F52D" w14:textId="77777777" w:rsidR="00E75F7E" w:rsidRPr="00BF24FF" w:rsidRDefault="00E75F7E" w:rsidP="006A6B42">
      <w:pPr>
        <w:rPr>
          <w:rFonts w:ascii="Maiandra GD" w:hAnsi="Maiandra GD"/>
          <w:sz w:val="44"/>
        </w:rPr>
      </w:pPr>
      <w:r w:rsidRPr="00E75F7E">
        <w:rPr>
          <w:rFonts w:ascii="Maiandra GD" w:hAnsi="Maiandra GD"/>
        </w:rPr>
        <w:t>- Il en existe encore d’autres :</w:t>
      </w:r>
      <w:r w:rsidRPr="00E75F7E">
        <w:rPr>
          <w:rFonts w:ascii="Maiandra GD" w:hAnsi="Maiandra GD"/>
          <w:color w:val="FF0000"/>
        </w:rPr>
        <w:t xml:space="preserve"> but</w:t>
      </w:r>
      <w:r w:rsidRPr="00E75F7E">
        <w:rPr>
          <w:rFonts w:ascii="Maiandra GD" w:hAnsi="Maiandra GD"/>
        </w:rPr>
        <w:t xml:space="preserve">, </w:t>
      </w:r>
      <w:r w:rsidRPr="00E75F7E">
        <w:rPr>
          <w:rFonts w:ascii="Maiandra GD" w:hAnsi="Maiandra GD"/>
          <w:color w:val="FF0000"/>
        </w:rPr>
        <w:t>cause</w:t>
      </w:r>
      <w:r w:rsidRPr="00E75F7E">
        <w:rPr>
          <w:rFonts w:ascii="Maiandra GD" w:hAnsi="Maiandra GD"/>
        </w:rPr>
        <w:t xml:space="preserve">, </w:t>
      </w:r>
      <w:r w:rsidRPr="00E75F7E">
        <w:rPr>
          <w:rFonts w:ascii="Maiandra GD" w:hAnsi="Maiandra GD"/>
          <w:color w:val="FF0000"/>
        </w:rPr>
        <w:t>moyen</w:t>
      </w:r>
      <w:r w:rsidRPr="00E75F7E">
        <w:rPr>
          <w:rFonts w:ascii="Maiandra GD" w:hAnsi="Maiandra GD"/>
        </w:rPr>
        <w:t>…</w:t>
      </w:r>
    </w:p>
    <w:sectPr w:rsidR="00E75F7E" w:rsidRPr="00BF24FF" w:rsidSect="00B51590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8194B"/>
    <w:multiLevelType w:val="hybridMultilevel"/>
    <w:tmpl w:val="25F45D06"/>
    <w:lvl w:ilvl="0" w:tplc="250CB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C1A27"/>
    <w:multiLevelType w:val="hybridMultilevel"/>
    <w:tmpl w:val="657001C0"/>
    <w:lvl w:ilvl="0" w:tplc="45369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0"/>
    <w:rsid w:val="000A41C2"/>
    <w:rsid w:val="000D5C59"/>
    <w:rsid w:val="00101301"/>
    <w:rsid w:val="00141113"/>
    <w:rsid w:val="001C7B71"/>
    <w:rsid w:val="001D6B1C"/>
    <w:rsid w:val="0027373B"/>
    <w:rsid w:val="002C3EBD"/>
    <w:rsid w:val="003108BE"/>
    <w:rsid w:val="00333658"/>
    <w:rsid w:val="00393CB3"/>
    <w:rsid w:val="0039712B"/>
    <w:rsid w:val="0041793D"/>
    <w:rsid w:val="00417E13"/>
    <w:rsid w:val="004425EE"/>
    <w:rsid w:val="004472D8"/>
    <w:rsid w:val="00460320"/>
    <w:rsid w:val="004A1B2B"/>
    <w:rsid w:val="00551147"/>
    <w:rsid w:val="005C673D"/>
    <w:rsid w:val="00641AB4"/>
    <w:rsid w:val="0065720B"/>
    <w:rsid w:val="00657BAE"/>
    <w:rsid w:val="006A6B42"/>
    <w:rsid w:val="007B7257"/>
    <w:rsid w:val="00827676"/>
    <w:rsid w:val="008437C7"/>
    <w:rsid w:val="00847085"/>
    <w:rsid w:val="008B3140"/>
    <w:rsid w:val="009B1358"/>
    <w:rsid w:val="00A15D2F"/>
    <w:rsid w:val="00A921C9"/>
    <w:rsid w:val="00AC0163"/>
    <w:rsid w:val="00AD68A5"/>
    <w:rsid w:val="00B51590"/>
    <w:rsid w:val="00BD37C0"/>
    <w:rsid w:val="00BF24FF"/>
    <w:rsid w:val="00BF7961"/>
    <w:rsid w:val="00C672EC"/>
    <w:rsid w:val="00E75F7E"/>
    <w:rsid w:val="00E81F7A"/>
    <w:rsid w:val="00E96C3B"/>
    <w:rsid w:val="00EF0B84"/>
    <w:rsid w:val="00F153E4"/>
    <w:rsid w:val="00F77062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BF1883"/>
  <w15:chartTrackingRefBased/>
  <w15:docId w15:val="{0E148E94-4B70-4BAB-907F-E14E6531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E81F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81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CC98-4A16-4E28-91E6-39B20AE2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GRAM 8                                  Les formes de phrases</vt:lpstr>
    </vt:vector>
  </TitlesOfParts>
  <Company>Hewlett-Packard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8                                  Les formes de phrases</dc:title>
  <dc:subject/>
  <dc:creator>Maxime PAUL</dc:creator>
  <cp:keywords/>
  <cp:lastModifiedBy>Maxime Paul</cp:lastModifiedBy>
  <cp:revision>2</cp:revision>
  <cp:lastPrinted>2016-05-28T13:08:00Z</cp:lastPrinted>
  <dcterms:created xsi:type="dcterms:W3CDTF">2021-03-06T13:23:00Z</dcterms:created>
  <dcterms:modified xsi:type="dcterms:W3CDTF">2021-03-06T13:23:00Z</dcterms:modified>
</cp:coreProperties>
</file>