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F099E" w14:textId="019E06D8" w:rsidR="004F0FC1" w:rsidRDefault="00130BBA">
      <w:pPr>
        <w:rPr>
          <w:rFonts w:ascii="Maiandra GD" w:hAnsi="Maiandra GD"/>
          <w:b/>
          <w:bCs/>
          <w:sz w:val="28"/>
          <w:szCs w:val="28"/>
          <w:u w:val="single" w:color="FF000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4AD1B89" wp14:editId="59F75C55">
            <wp:simplePos x="0" y="0"/>
            <wp:positionH relativeFrom="margin">
              <wp:posOffset>5025390</wp:posOffset>
            </wp:positionH>
            <wp:positionV relativeFrom="margin">
              <wp:posOffset>-224790</wp:posOffset>
            </wp:positionV>
            <wp:extent cx="2162175" cy="216217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4FDB" w:rsidRPr="00DE5DB3">
        <w:rPr>
          <w:rFonts w:ascii="Maiandra GD" w:hAnsi="Maiandra GD"/>
          <w:b/>
          <w:bCs/>
          <w:sz w:val="28"/>
          <w:szCs w:val="28"/>
          <w:u w:val="single" w:color="FF0000"/>
        </w:rPr>
        <w:t xml:space="preserve">CONJ </w:t>
      </w:r>
      <w:r w:rsidR="004F0FC1" w:rsidRPr="00DE5DB3">
        <w:rPr>
          <w:rFonts w:ascii="Maiandra GD" w:hAnsi="Maiandra GD"/>
          <w:b/>
          <w:bCs/>
          <w:sz w:val="28"/>
          <w:szCs w:val="28"/>
          <w:u w:val="single" w:color="FF0000"/>
        </w:rPr>
        <w:t>3</w:t>
      </w:r>
      <w:r w:rsidR="0018713E">
        <w:rPr>
          <w:rFonts w:ascii="Maiandra GD" w:hAnsi="Maiandra GD"/>
          <w:b/>
          <w:bCs/>
          <w:sz w:val="28"/>
          <w:szCs w:val="28"/>
          <w:u w:color="FF0000"/>
        </w:rPr>
        <w:tab/>
      </w:r>
      <w:r w:rsidR="0018713E">
        <w:rPr>
          <w:rFonts w:ascii="Maiandra GD" w:hAnsi="Maiandra GD"/>
          <w:b/>
          <w:bCs/>
          <w:sz w:val="28"/>
          <w:szCs w:val="28"/>
          <w:u w:color="FF0000"/>
        </w:rPr>
        <w:tab/>
      </w:r>
      <w:r w:rsidR="002B028F" w:rsidRPr="00DE5DB3">
        <w:rPr>
          <w:rFonts w:ascii="Maiandra GD" w:hAnsi="Maiandra GD"/>
          <w:b/>
          <w:bCs/>
          <w:sz w:val="28"/>
          <w:szCs w:val="28"/>
          <w:u w:val="single" w:color="FF0000"/>
        </w:rPr>
        <w:t>L</w:t>
      </w:r>
      <w:r w:rsidR="004F0FC1" w:rsidRPr="00DE5DB3">
        <w:rPr>
          <w:rFonts w:ascii="Maiandra GD" w:hAnsi="Maiandra GD"/>
          <w:b/>
          <w:bCs/>
          <w:sz w:val="28"/>
          <w:szCs w:val="28"/>
          <w:u w:val="single" w:color="FF0000"/>
        </w:rPr>
        <w:t>’infinitif d</w:t>
      </w:r>
      <w:r w:rsidR="003656A1">
        <w:rPr>
          <w:rFonts w:ascii="Maiandra GD" w:hAnsi="Maiandra GD"/>
          <w:b/>
          <w:bCs/>
          <w:sz w:val="28"/>
          <w:szCs w:val="28"/>
          <w:u w:val="single" w:color="FF0000"/>
        </w:rPr>
        <w:t>u</w:t>
      </w:r>
      <w:r w:rsidR="004F0FC1" w:rsidRPr="00DE5DB3">
        <w:rPr>
          <w:rFonts w:ascii="Maiandra GD" w:hAnsi="Maiandra GD"/>
          <w:b/>
          <w:bCs/>
          <w:sz w:val="28"/>
          <w:szCs w:val="28"/>
          <w:u w:val="single" w:color="FF0000"/>
        </w:rPr>
        <w:t xml:space="preserve"> verbe</w:t>
      </w:r>
      <w:r w:rsidR="003656A1">
        <w:rPr>
          <w:rFonts w:ascii="Maiandra GD" w:hAnsi="Maiandra GD"/>
          <w:b/>
          <w:bCs/>
          <w:sz w:val="28"/>
          <w:szCs w:val="28"/>
          <w:u w:val="single" w:color="FF0000"/>
        </w:rPr>
        <w:t>, le radical et la terminaison</w:t>
      </w:r>
    </w:p>
    <w:p w14:paraId="5EC0BC34" w14:textId="77777777" w:rsidR="004E6F6A" w:rsidRDefault="004E6F6A">
      <w:pPr>
        <w:rPr>
          <w:rFonts w:ascii="Maiandra GD" w:hAnsi="Maiandra GD"/>
          <w:b/>
          <w:bCs/>
          <w:sz w:val="28"/>
          <w:szCs w:val="28"/>
          <w:u w:val="single" w:color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3685"/>
      </w:tblGrid>
      <w:tr w:rsidR="00C57352" w:rsidRPr="006544AC" w14:paraId="3FFCD566" w14:textId="77777777" w:rsidTr="00C57352">
        <w:trPr>
          <w:jc w:val="center"/>
        </w:trPr>
        <w:tc>
          <w:tcPr>
            <w:tcW w:w="73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2300ED83" w14:textId="77777777" w:rsidR="00C57352" w:rsidRPr="00314551" w:rsidRDefault="00C57352" w:rsidP="00C57352">
            <w:pPr>
              <w:rPr>
                <w:rFonts w:ascii="Maiandra GD" w:hAnsi="Maiandra GD"/>
                <w:i/>
              </w:rPr>
            </w:pPr>
          </w:p>
        </w:tc>
        <w:tc>
          <w:tcPr>
            <w:tcW w:w="3685" w:type="dxa"/>
            <w:shd w:val="pct40" w:color="auto" w:fill="auto"/>
            <w:vAlign w:val="center"/>
          </w:tcPr>
          <w:p w14:paraId="75A46D2A" w14:textId="77777777" w:rsidR="00C57352" w:rsidRPr="006544AC" w:rsidRDefault="00C57352" w:rsidP="00C57352">
            <w:pPr>
              <w:rPr>
                <w:rFonts w:ascii="Maiandra GD" w:hAnsi="Maiandra GD"/>
                <w:b/>
                <w:i/>
                <w:color w:val="FFFFFF"/>
              </w:rPr>
            </w:pPr>
            <w:r w:rsidRPr="006544AC">
              <w:rPr>
                <w:rFonts w:ascii="Maiandra GD" w:hAnsi="Maiandra GD"/>
                <w:b/>
                <w:i/>
                <w:color w:val="FFFFFF"/>
                <w:sz w:val="32"/>
              </w:rPr>
              <w:t>Je sais ma leçon si…</w:t>
            </w:r>
          </w:p>
        </w:tc>
      </w:tr>
      <w:tr w:rsidR="00C57352" w:rsidRPr="006544AC" w14:paraId="437DBCEE" w14:textId="77777777" w:rsidTr="00C57352">
        <w:trPr>
          <w:cantSplit/>
          <w:trHeight w:val="64"/>
          <w:jc w:val="center"/>
        </w:trPr>
        <w:tc>
          <w:tcPr>
            <w:tcW w:w="737" w:type="dxa"/>
            <w:vMerge w:val="restart"/>
            <w:shd w:val="clear" w:color="auto" w:fill="auto"/>
            <w:textDirection w:val="btLr"/>
            <w:vAlign w:val="center"/>
          </w:tcPr>
          <w:p w14:paraId="61938EAF" w14:textId="77777777" w:rsidR="00C57352" w:rsidRPr="006544AC" w:rsidRDefault="00C57352" w:rsidP="00C57352">
            <w:pPr>
              <w:ind w:left="113" w:right="113"/>
              <w:jc w:val="center"/>
              <w:rPr>
                <w:rFonts w:ascii="Maiandra GD" w:hAnsi="Maiandra GD"/>
                <w:b/>
                <w:i/>
              </w:rPr>
            </w:pPr>
            <w:r>
              <w:rPr>
                <w:rFonts w:ascii="Maiandra GD" w:hAnsi="Maiandra GD"/>
                <w:b/>
                <w:i/>
              </w:rPr>
              <w:t>CONJ 3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4D5A73D" w14:textId="77777777" w:rsidR="00C57352" w:rsidRPr="006544AC" w:rsidRDefault="00C57352" w:rsidP="00C57352">
            <w:pPr>
              <w:rPr>
                <w:rFonts w:ascii="Maiandra GD" w:hAnsi="Maiandra GD"/>
                <w:i/>
              </w:rPr>
            </w:pPr>
            <w:r w:rsidRPr="00314551">
              <w:rPr>
                <w:rFonts w:ascii="Maiandra GD" w:hAnsi="Maiandra GD"/>
              </w:rPr>
              <w:sym w:font="Wingdings" w:char="F08C"/>
            </w:r>
            <w:r w:rsidRPr="00314551">
              <w:rPr>
                <w:rFonts w:ascii="Maiandra GD" w:hAnsi="Maiandra GD"/>
              </w:rPr>
              <w:t xml:space="preserve"> </w:t>
            </w:r>
            <w:r>
              <w:rPr>
                <w:rFonts w:ascii="Maiandra GD" w:hAnsi="Maiandra GD"/>
                <w:i/>
                <w:iCs/>
              </w:rPr>
              <w:t>Je sais retrouver l’infinitif d’un verbe conjugué.</w:t>
            </w:r>
          </w:p>
        </w:tc>
      </w:tr>
      <w:tr w:rsidR="00C57352" w:rsidRPr="006544AC" w14:paraId="7A3B486C" w14:textId="77777777" w:rsidTr="00C57352">
        <w:trPr>
          <w:cantSplit/>
          <w:trHeight w:val="70"/>
          <w:jc w:val="center"/>
        </w:trPr>
        <w:tc>
          <w:tcPr>
            <w:tcW w:w="737" w:type="dxa"/>
            <w:vMerge/>
            <w:shd w:val="clear" w:color="auto" w:fill="auto"/>
            <w:textDirection w:val="btLr"/>
            <w:vAlign w:val="center"/>
          </w:tcPr>
          <w:p w14:paraId="49C5D459" w14:textId="77777777" w:rsidR="00C57352" w:rsidRPr="006544AC" w:rsidRDefault="00C57352" w:rsidP="00C57352">
            <w:pPr>
              <w:jc w:val="center"/>
              <w:rPr>
                <w:rFonts w:ascii="Maiandra GD" w:hAnsi="Maiandra GD"/>
                <w:b/>
                <w:i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57024A9" w14:textId="77777777" w:rsidR="00C57352" w:rsidRPr="006544AC" w:rsidRDefault="00C57352" w:rsidP="00C57352">
            <w:pPr>
              <w:rPr>
                <w:rFonts w:ascii="Maiandra GD" w:hAnsi="Maiandra GD"/>
                <w:i/>
              </w:rPr>
            </w:pPr>
            <w:r w:rsidRPr="00314551">
              <w:rPr>
                <w:rFonts w:ascii="Maiandra GD" w:hAnsi="Maiandra GD"/>
                <w:iCs/>
              </w:rPr>
              <w:sym w:font="Wingdings" w:char="F08D"/>
            </w:r>
            <w:r>
              <w:rPr>
                <w:rFonts w:ascii="Maiandra GD" w:hAnsi="Maiandra GD"/>
                <w:i/>
                <w:iCs/>
              </w:rPr>
              <w:t xml:space="preserve"> Je sais trouver à quel groupe appartient un verbe.</w:t>
            </w:r>
          </w:p>
        </w:tc>
      </w:tr>
      <w:tr w:rsidR="00C57352" w:rsidRPr="006544AC" w14:paraId="556434FA" w14:textId="77777777" w:rsidTr="00C57352">
        <w:trPr>
          <w:cantSplit/>
          <w:trHeight w:val="70"/>
          <w:jc w:val="center"/>
        </w:trPr>
        <w:tc>
          <w:tcPr>
            <w:tcW w:w="737" w:type="dxa"/>
            <w:vMerge/>
            <w:shd w:val="clear" w:color="auto" w:fill="auto"/>
            <w:textDirection w:val="btLr"/>
            <w:vAlign w:val="center"/>
          </w:tcPr>
          <w:p w14:paraId="4F56600E" w14:textId="77777777" w:rsidR="00C57352" w:rsidRPr="006544AC" w:rsidRDefault="00C57352" w:rsidP="00C57352">
            <w:pPr>
              <w:jc w:val="center"/>
              <w:rPr>
                <w:rFonts w:ascii="Maiandra GD" w:hAnsi="Maiandra GD"/>
                <w:b/>
                <w:i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FAFC6A3" w14:textId="77777777" w:rsidR="00C57352" w:rsidRPr="00314551" w:rsidRDefault="00C57352" w:rsidP="00C57352">
            <w:pPr>
              <w:rPr>
                <w:rFonts w:ascii="Maiandra GD" w:hAnsi="Maiandra GD"/>
                <w:iCs/>
              </w:rPr>
            </w:pPr>
            <w:r>
              <w:rPr>
                <w:rFonts w:ascii="Maiandra GD" w:hAnsi="Maiandra GD"/>
                <w:iCs/>
              </w:rPr>
              <w:sym w:font="Wingdings" w:char="F08E"/>
            </w:r>
            <w:r>
              <w:rPr>
                <w:rFonts w:ascii="Maiandra GD" w:hAnsi="Maiandra GD"/>
                <w:iCs/>
              </w:rPr>
              <w:t xml:space="preserve"> </w:t>
            </w:r>
            <w:r>
              <w:rPr>
                <w:rFonts w:ascii="Maiandra GD" w:hAnsi="Maiandra GD"/>
                <w:i/>
                <w:iCs/>
              </w:rPr>
              <w:t>Je sais séparer le radical de la terminaison d’un verbe.</w:t>
            </w:r>
          </w:p>
        </w:tc>
      </w:tr>
    </w:tbl>
    <w:p w14:paraId="00514BE4" w14:textId="77777777" w:rsidR="00405331" w:rsidRDefault="00405331" w:rsidP="008E6EDC">
      <w:pPr>
        <w:rPr>
          <w:rFonts w:ascii="Maiandra GD" w:hAnsi="Maiandra GD"/>
        </w:rPr>
      </w:pPr>
    </w:p>
    <w:p w14:paraId="49D920FA" w14:textId="77777777" w:rsidR="00A276E1" w:rsidRDefault="008E6EDC" w:rsidP="008E6EDC">
      <w:pPr>
        <w:rPr>
          <w:rFonts w:ascii="Maiandra GD" w:hAnsi="Maiandra GD"/>
        </w:rPr>
      </w:pPr>
      <w:r w:rsidRPr="008E6EDC">
        <w:rPr>
          <w:rFonts w:ascii="Maiandra GD" w:hAnsi="Maiandra GD"/>
        </w:rPr>
        <w:t xml:space="preserve">Quand j’ai trouvé le verbe d’une phrase, je peux connaître son </w:t>
      </w:r>
      <w:r w:rsidRPr="004F0FC1">
        <w:rPr>
          <w:rFonts w:ascii="Maiandra GD" w:hAnsi="Maiandra GD"/>
          <w:color w:val="FF0000"/>
        </w:rPr>
        <w:t xml:space="preserve">infinitif </w:t>
      </w:r>
      <w:r w:rsidRPr="008E6EDC">
        <w:rPr>
          <w:rFonts w:ascii="Maiandra GD" w:hAnsi="Maiandra GD"/>
        </w:rPr>
        <w:t>en répondant à la question :</w:t>
      </w:r>
    </w:p>
    <w:p w14:paraId="29D2E4AD" w14:textId="77777777" w:rsidR="008E6EDC" w:rsidRPr="008E6EDC" w:rsidRDefault="008E6EDC" w:rsidP="008E6EDC">
      <w:pPr>
        <w:rPr>
          <w:rFonts w:ascii="Maiandra GD" w:hAnsi="Maiandra GD"/>
          <w:color w:val="FF0000"/>
        </w:rPr>
      </w:pPr>
      <w:r w:rsidRPr="008E6EDC">
        <w:rPr>
          <w:rFonts w:ascii="Maiandra GD" w:hAnsi="Maiandra GD"/>
          <w:color w:val="FF0000"/>
        </w:rPr>
        <w:t>Il s’agit de faire quoi ?</w:t>
      </w:r>
    </w:p>
    <w:p w14:paraId="1A9B7826" w14:textId="77777777" w:rsidR="008E6EDC" w:rsidRPr="008E6EDC" w:rsidRDefault="008E6EDC" w:rsidP="008E6EDC">
      <w:pPr>
        <w:rPr>
          <w:rFonts w:ascii="Maiandra GD" w:hAnsi="Maiandra GD"/>
        </w:rPr>
      </w:pPr>
    </w:p>
    <w:p w14:paraId="595CFF3A" w14:textId="77777777" w:rsidR="008E6EDC" w:rsidRPr="008E6EDC" w:rsidRDefault="008E6EDC" w:rsidP="008E6EDC">
      <w:pPr>
        <w:rPr>
          <w:rFonts w:ascii="Maiandra GD" w:hAnsi="Maiandra GD"/>
        </w:rPr>
      </w:pPr>
      <w:r w:rsidRPr="008E6EDC">
        <w:rPr>
          <w:rFonts w:ascii="Maiandra GD" w:hAnsi="Maiandra GD"/>
          <w:u w:val="single"/>
        </w:rPr>
        <w:t>Ex</w:t>
      </w:r>
      <w:r w:rsidRPr="008E6EDC">
        <w:rPr>
          <w:rFonts w:ascii="Maiandra GD" w:hAnsi="Maiandra GD"/>
        </w:rPr>
        <w:t> : Il</w:t>
      </w:r>
      <w:r w:rsidRPr="008E6EDC">
        <w:rPr>
          <w:rFonts w:ascii="Maiandra GD" w:hAnsi="Maiandra GD"/>
          <w:u w:val="single" w:color="FF0000"/>
        </w:rPr>
        <w:t xml:space="preserve"> vendait</w:t>
      </w:r>
      <w:r w:rsidRPr="008E6EDC">
        <w:rPr>
          <w:rFonts w:ascii="Maiandra GD" w:hAnsi="Maiandra GD"/>
        </w:rPr>
        <w:t xml:space="preserve"> des livres.</w:t>
      </w:r>
    </w:p>
    <w:p w14:paraId="5FB84177" w14:textId="77777777" w:rsidR="008E6EDC" w:rsidRPr="008E6EDC" w:rsidRDefault="008E6EDC" w:rsidP="008E6EDC">
      <w:pPr>
        <w:rPr>
          <w:rFonts w:ascii="Maiandra GD" w:hAnsi="Maiandra GD"/>
        </w:rPr>
      </w:pPr>
      <w:r w:rsidRPr="008E6EDC">
        <w:rPr>
          <w:rFonts w:ascii="Maiandra GD" w:hAnsi="Maiandra GD"/>
        </w:rPr>
        <w:t xml:space="preserve">          </w:t>
      </w:r>
      <w:r w:rsidR="00DE5DB3">
        <w:rPr>
          <w:rFonts w:ascii="Maiandra GD" w:hAnsi="Maiandra GD"/>
        </w:rPr>
        <w:t xml:space="preserve">   </w:t>
      </w:r>
      <w:r w:rsidR="00DE5DB3" w:rsidRPr="00DE5DB3">
        <w:rPr>
          <w:rFonts w:ascii="Maiandra GD" w:hAnsi="Maiandra GD"/>
          <w:b/>
        </w:rPr>
        <w:sym w:font="Wingdings 3" w:char="F039"/>
      </w:r>
      <w:r w:rsidRPr="008E6EDC">
        <w:rPr>
          <w:rFonts w:ascii="Maiandra GD" w:hAnsi="Maiandra GD"/>
        </w:rPr>
        <w:t xml:space="preserve"> </w:t>
      </w:r>
      <w:r w:rsidRPr="008E6EDC">
        <w:rPr>
          <w:rFonts w:ascii="Maiandra GD" w:hAnsi="Maiandra GD"/>
          <w:color w:val="FF0000"/>
        </w:rPr>
        <w:t>Il s’agit de faire quoi ?</w:t>
      </w:r>
      <w:r w:rsidRPr="008E6EDC">
        <w:rPr>
          <w:rFonts w:ascii="Maiandra GD" w:hAnsi="Maiandra GD"/>
        </w:rPr>
        <w:t xml:space="preserve"> Il s’agit de</w:t>
      </w:r>
      <w:r w:rsidRPr="008E6EDC">
        <w:rPr>
          <w:rFonts w:ascii="Maiandra GD" w:hAnsi="Maiandra GD"/>
          <w:color w:val="000000"/>
          <w:u w:val="single" w:color="FF0000"/>
        </w:rPr>
        <w:t xml:space="preserve"> vendre</w:t>
      </w:r>
      <w:r w:rsidRPr="008E6EDC">
        <w:rPr>
          <w:rFonts w:ascii="Maiandra GD" w:hAnsi="Maiandra GD"/>
        </w:rPr>
        <w:t xml:space="preserve"> </w:t>
      </w:r>
      <w:r w:rsidRPr="00DE5DB3">
        <w:rPr>
          <w:rFonts w:ascii="Maiandra GD" w:hAnsi="Maiandra GD"/>
        </w:rPr>
        <w:t>(</w:t>
      </w:r>
      <w:r w:rsidRPr="008E6EDC">
        <w:rPr>
          <w:rFonts w:ascii="Maiandra GD" w:hAnsi="Maiandra GD"/>
          <w:color w:val="FF0000"/>
        </w:rPr>
        <w:t>infinitif</w:t>
      </w:r>
      <w:r w:rsidRPr="008E6EDC">
        <w:rPr>
          <w:rFonts w:ascii="Maiandra GD" w:hAnsi="Maiandra GD"/>
        </w:rPr>
        <w:t>)</w:t>
      </w:r>
    </w:p>
    <w:p w14:paraId="3AB45390" w14:textId="77777777" w:rsidR="008E6EDC" w:rsidRPr="008E6EDC" w:rsidRDefault="008E6EDC" w:rsidP="008E6EDC">
      <w:pPr>
        <w:rPr>
          <w:rFonts w:ascii="Maiandra GD" w:hAnsi="Maiandra GD"/>
        </w:rPr>
      </w:pPr>
    </w:p>
    <w:p w14:paraId="32F69348" w14:textId="77777777" w:rsidR="008E6EDC" w:rsidRPr="008E6EDC" w:rsidRDefault="00F94FB1" w:rsidP="008E6EDC">
      <w:pPr>
        <w:rPr>
          <w:rFonts w:ascii="Maiandra GD" w:hAnsi="Maiandra GD"/>
        </w:rPr>
      </w:pPr>
      <w:r>
        <w:rPr>
          <w:rFonts w:ascii="Maiandra GD" w:hAnsi="Maiandra GD"/>
        </w:rPr>
        <w:t>À</w:t>
      </w:r>
      <w:r w:rsidR="008E6EDC" w:rsidRPr="008E6EDC">
        <w:rPr>
          <w:rFonts w:ascii="Maiandra GD" w:hAnsi="Maiandra GD"/>
        </w:rPr>
        <w:t xml:space="preserve"> </w:t>
      </w:r>
      <w:proofErr w:type="gramStart"/>
      <w:r w:rsidR="008E6EDC" w:rsidRPr="008E6EDC">
        <w:rPr>
          <w:rFonts w:ascii="Maiandra GD" w:hAnsi="Maiandra GD"/>
        </w:rPr>
        <w:t>partir  de</w:t>
      </w:r>
      <w:proofErr w:type="gramEnd"/>
      <w:r w:rsidR="008E6EDC" w:rsidRPr="008E6EDC">
        <w:rPr>
          <w:rFonts w:ascii="Maiandra GD" w:hAnsi="Maiandra GD"/>
        </w:rPr>
        <w:t xml:space="preserve"> l’infinitif, on peut classer les verbes </w:t>
      </w:r>
      <w:r w:rsidR="008E6EDC" w:rsidRPr="008E6EDC">
        <w:rPr>
          <w:rFonts w:ascii="Maiandra GD" w:hAnsi="Maiandra GD"/>
          <w:color w:val="FF0000"/>
        </w:rPr>
        <w:t>en trois groupes</w:t>
      </w:r>
      <w:r w:rsidR="008E6EDC" w:rsidRPr="008E6EDC">
        <w:rPr>
          <w:rFonts w:ascii="Maiandra GD" w:hAnsi="Maiandra GD"/>
        </w:rPr>
        <w:t> </w:t>
      </w:r>
      <w:r w:rsidR="005121A4">
        <w:rPr>
          <w:rFonts w:ascii="Maiandra GD" w:hAnsi="Maiandra GD"/>
        </w:rPr>
        <w:t>(+ les auxiliaires être et avoir).</w:t>
      </w:r>
    </w:p>
    <w:p w14:paraId="387CEE13" w14:textId="77777777" w:rsidR="008E6EDC" w:rsidRPr="008E6EDC" w:rsidRDefault="008E6EDC" w:rsidP="008E6EDC">
      <w:pPr>
        <w:rPr>
          <w:rFonts w:ascii="Maiandra GD" w:hAnsi="Maiandra G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8E6EDC" w:rsidRPr="008E6EDC" w14:paraId="6D8A58D5" w14:textId="77777777" w:rsidTr="00AB5490">
        <w:trPr>
          <w:jc w:val="center"/>
        </w:trPr>
        <w:tc>
          <w:tcPr>
            <w:tcW w:w="3070" w:type="dxa"/>
          </w:tcPr>
          <w:p w14:paraId="2BC61C3B" w14:textId="77777777" w:rsidR="00BB3634" w:rsidRDefault="008E6EDC" w:rsidP="004F0FC1">
            <w:pPr>
              <w:jc w:val="center"/>
              <w:rPr>
                <w:rFonts w:ascii="Maiandra GD" w:hAnsi="Maiandra GD"/>
              </w:rPr>
            </w:pPr>
            <w:r w:rsidRPr="008E6EDC">
              <w:rPr>
                <w:rFonts w:ascii="Maiandra GD" w:hAnsi="Maiandra GD"/>
              </w:rPr>
              <w:t>1</w:t>
            </w:r>
            <w:r w:rsidRPr="008E6EDC">
              <w:rPr>
                <w:rFonts w:ascii="Maiandra GD" w:hAnsi="Maiandra GD"/>
                <w:vertAlign w:val="superscript"/>
              </w:rPr>
              <w:t>er</w:t>
            </w:r>
            <w:r w:rsidRPr="008E6EDC">
              <w:rPr>
                <w:rFonts w:ascii="Maiandra GD" w:hAnsi="Maiandra GD"/>
              </w:rPr>
              <w:t xml:space="preserve"> groupe  </w:t>
            </w:r>
          </w:p>
          <w:p w14:paraId="6A35C84A" w14:textId="77777777" w:rsidR="008E6EDC" w:rsidRPr="008E6EDC" w:rsidRDefault="008E6EDC" w:rsidP="00BB3634">
            <w:pPr>
              <w:jc w:val="center"/>
              <w:rPr>
                <w:rFonts w:ascii="Maiandra GD" w:hAnsi="Maiandra GD"/>
              </w:rPr>
            </w:pPr>
            <w:r w:rsidRPr="004F0FC1">
              <w:rPr>
                <w:rFonts w:ascii="Maiandra GD" w:hAnsi="Maiandra GD"/>
                <w:color w:val="FF0000"/>
              </w:rPr>
              <w:t>-</w:t>
            </w:r>
            <w:r w:rsidR="00BB3634">
              <w:rPr>
                <w:rFonts w:ascii="Maiandra GD" w:hAnsi="Maiandra GD"/>
                <w:color w:val="FF0000"/>
              </w:rPr>
              <w:t>er</w:t>
            </w:r>
          </w:p>
        </w:tc>
        <w:tc>
          <w:tcPr>
            <w:tcW w:w="3071" w:type="dxa"/>
          </w:tcPr>
          <w:p w14:paraId="2C51BC50" w14:textId="77777777" w:rsidR="00BB3634" w:rsidRDefault="008E6EDC" w:rsidP="004F0FC1">
            <w:pPr>
              <w:jc w:val="center"/>
              <w:rPr>
                <w:rFonts w:ascii="Maiandra GD" w:hAnsi="Maiandra GD"/>
              </w:rPr>
            </w:pPr>
            <w:r w:rsidRPr="008E6EDC">
              <w:rPr>
                <w:rFonts w:ascii="Maiandra GD" w:hAnsi="Maiandra GD"/>
              </w:rPr>
              <w:t>2</w:t>
            </w:r>
            <w:r w:rsidRPr="008E6EDC">
              <w:rPr>
                <w:rFonts w:ascii="Maiandra GD" w:hAnsi="Maiandra GD"/>
                <w:vertAlign w:val="superscript"/>
              </w:rPr>
              <w:t>ème</w:t>
            </w:r>
            <w:r w:rsidRPr="008E6EDC">
              <w:rPr>
                <w:rFonts w:ascii="Maiandra GD" w:hAnsi="Maiandra GD"/>
              </w:rPr>
              <w:t xml:space="preserve"> groupe </w:t>
            </w:r>
          </w:p>
          <w:p w14:paraId="56B22573" w14:textId="77777777" w:rsidR="008E6EDC" w:rsidRPr="008E6EDC" w:rsidRDefault="008E6EDC" w:rsidP="004F0FC1">
            <w:pPr>
              <w:jc w:val="center"/>
              <w:rPr>
                <w:rFonts w:ascii="Maiandra GD" w:hAnsi="Maiandra GD"/>
              </w:rPr>
            </w:pPr>
            <w:r w:rsidRPr="008E6EDC">
              <w:rPr>
                <w:rFonts w:ascii="Maiandra GD" w:hAnsi="Maiandra GD"/>
                <w:color w:val="00FF00"/>
              </w:rPr>
              <w:t xml:space="preserve"> </w:t>
            </w:r>
            <w:r w:rsidRPr="004F0FC1">
              <w:rPr>
                <w:rFonts w:ascii="Maiandra GD" w:hAnsi="Maiandra GD"/>
                <w:color w:val="FF0000"/>
              </w:rPr>
              <w:t>-</w:t>
            </w:r>
            <w:proofErr w:type="spellStart"/>
            <w:r w:rsidR="00BB3634">
              <w:rPr>
                <w:rFonts w:ascii="Maiandra GD" w:hAnsi="Maiandra GD"/>
                <w:color w:val="FF0000"/>
              </w:rPr>
              <w:t>ir</w:t>
            </w:r>
            <w:proofErr w:type="spellEnd"/>
          </w:p>
          <w:p w14:paraId="0B538532" w14:textId="77777777" w:rsidR="008E6EDC" w:rsidRPr="008E6EDC" w:rsidRDefault="00BB3634" w:rsidP="00BB3634">
            <w:pPr>
              <w:jc w:val="center"/>
              <w:rPr>
                <w:rFonts w:ascii="Maiandra GD" w:hAnsi="Maiandra GD"/>
              </w:rPr>
            </w:pPr>
            <w:proofErr w:type="gramStart"/>
            <w:r>
              <w:rPr>
                <w:rFonts w:ascii="Maiandra GD" w:hAnsi="Maiandra GD"/>
              </w:rPr>
              <w:t xml:space="preserve">nous </w:t>
            </w:r>
            <w:r w:rsidR="008E6EDC" w:rsidRPr="004F0FC1">
              <w:rPr>
                <w:rFonts w:ascii="Maiandra GD" w:hAnsi="Maiandra GD"/>
                <w:color w:val="FF0000"/>
              </w:rPr>
              <w:t xml:space="preserve"> </w:t>
            </w:r>
            <w:r>
              <w:rPr>
                <w:rFonts w:ascii="Maiandra GD" w:hAnsi="Maiandra GD"/>
                <w:color w:val="FF0000"/>
              </w:rPr>
              <w:t>-</w:t>
            </w:r>
            <w:proofErr w:type="gramEnd"/>
            <w:r>
              <w:rPr>
                <w:rFonts w:ascii="Maiandra GD" w:hAnsi="Maiandra GD"/>
                <w:color w:val="FF0000"/>
              </w:rPr>
              <w:t xml:space="preserve"> issons</w:t>
            </w:r>
          </w:p>
        </w:tc>
        <w:tc>
          <w:tcPr>
            <w:tcW w:w="3071" w:type="dxa"/>
          </w:tcPr>
          <w:p w14:paraId="1E298F88" w14:textId="77777777" w:rsidR="008E6EDC" w:rsidRPr="008E6EDC" w:rsidRDefault="008E6EDC" w:rsidP="004F0FC1">
            <w:pPr>
              <w:jc w:val="center"/>
              <w:rPr>
                <w:rFonts w:ascii="Maiandra GD" w:hAnsi="Maiandra GD"/>
              </w:rPr>
            </w:pPr>
            <w:r w:rsidRPr="008E6EDC">
              <w:rPr>
                <w:rFonts w:ascii="Maiandra GD" w:hAnsi="Maiandra GD"/>
              </w:rPr>
              <w:t>3</w:t>
            </w:r>
            <w:r w:rsidRPr="008E6EDC">
              <w:rPr>
                <w:rFonts w:ascii="Maiandra GD" w:hAnsi="Maiandra GD"/>
                <w:vertAlign w:val="superscript"/>
              </w:rPr>
              <w:t>ème</w:t>
            </w:r>
            <w:r w:rsidRPr="008E6EDC">
              <w:rPr>
                <w:rFonts w:ascii="Maiandra GD" w:hAnsi="Maiandra GD"/>
              </w:rPr>
              <w:t xml:space="preserve"> groupe</w:t>
            </w:r>
          </w:p>
          <w:p w14:paraId="3B740902" w14:textId="77777777" w:rsidR="008E6EDC" w:rsidRPr="00BB3634" w:rsidRDefault="00BB3634" w:rsidP="004F0FC1">
            <w:pPr>
              <w:jc w:val="center"/>
              <w:rPr>
                <w:rFonts w:ascii="Maiandra GD" w:hAnsi="Maiandra GD"/>
                <w:color w:val="FF0000"/>
              </w:rPr>
            </w:pPr>
            <w:r w:rsidRPr="00BB3634">
              <w:rPr>
                <w:rFonts w:ascii="Maiandra GD" w:hAnsi="Maiandra GD"/>
                <w:color w:val="FF0000"/>
              </w:rPr>
              <w:t>les autres</w:t>
            </w:r>
          </w:p>
        </w:tc>
      </w:tr>
      <w:tr w:rsidR="00BB3634" w:rsidRPr="008E6EDC" w14:paraId="112B9455" w14:textId="77777777" w:rsidTr="00AB5490">
        <w:trPr>
          <w:trHeight w:val="1181"/>
          <w:jc w:val="center"/>
        </w:trPr>
        <w:tc>
          <w:tcPr>
            <w:tcW w:w="3070" w:type="dxa"/>
          </w:tcPr>
          <w:p w14:paraId="6F7ECBAD" w14:textId="77777777" w:rsidR="00BB3634" w:rsidRPr="008E6EDC" w:rsidRDefault="00BB3634" w:rsidP="004F0FC1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danser</w:t>
            </w:r>
          </w:p>
          <w:p w14:paraId="6E58A60E" w14:textId="77777777" w:rsidR="00BB3634" w:rsidRPr="008E6EDC" w:rsidRDefault="00BB3634" w:rsidP="004F0FC1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porter</w:t>
            </w:r>
          </w:p>
          <w:p w14:paraId="59E74AD0" w14:textId="77777777" w:rsidR="00BB3634" w:rsidRPr="008E6EDC" w:rsidRDefault="00BB3634" w:rsidP="004F0FC1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garder</w:t>
            </w:r>
          </w:p>
          <w:p w14:paraId="192E04C7" w14:textId="77777777" w:rsidR="00BB3634" w:rsidRPr="008E6EDC" w:rsidRDefault="00BB3634" w:rsidP="004F0FC1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freiner</w:t>
            </w:r>
          </w:p>
        </w:tc>
        <w:tc>
          <w:tcPr>
            <w:tcW w:w="3071" w:type="dxa"/>
          </w:tcPr>
          <w:p w14:paraId="1579F966" w14:textId="77777777" w:rsidR="00BB3634" w:rsidRPr="008E6EDC" w:rsidRDefault="00BB3634" w:rsidP="004F0FC1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finir</w:t>
            </w:r>
          </w:p>
          <w:p w14:paraId="03616CE4" w14:textId="77777777" w:rsidR="00BB3634" w:rsidRPr="008E6EDC" w:rsidRDefault="00BB3634" w:rsidP="004F0FC1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obéir</w:t>
            </w:r>
          </w:p>
          <w:p w14:paraId="4B9B0819" w14:textId="77777777" w:rsidR="00BB3634" w:rsidRPr="008E6EDC" w:rsidRDefault="00BB3634" w:rsidP="004F0FC1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punir</w:t>
            </w:r>
          </w:p>
          <w:p w14:paraId="15927370" w14:textId="77777777" w:rsidR="00BB3634" w:rsidRPr="008E6EDC" w:rsidRDefault="00BB3634" w:rsidP="004F0FC1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rougir</w:t>
            </w:r>
          </w:p>
        </w:tc>
        <w:tc>
          <w:tcPr>
            <w:tcW w:w="3071" w:type="dxa"/>
          </w:tcPr>
          <w:p w14:paraId="2E6346B0" w14:textId="77777777" w:rsidR="00BB3634" w:rsidRPr="008E6EDC" w:rsidRDefault="00BB3634" w:rsidP="004F0FC1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descendre</w:t>
            </w:r>
          </w:p>
          <w:p w14:paraId="319B8DDA" w14:textId="77777777" w:rsidR="00BB3634" w:rsidRPr="008E6EDC" w:rsidRDefault="00BB3634" w:rsidP="004F0FC1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mettre</w:t>
            </w:r>
          </w:p>
          <w:p w14:paraId="379DBBB6" w14:textId="77777777" w:rsidR="00BB3634" w:rsidRPr="008E6EDC" w:rsidRDefault="00BB3634" w:rsidP="004F0FC1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boire</w:t>
            </w:r>
          </w:p>
          <w:p w14:paraId="393714F4" w14:textId="77777777" w:rsidR="00BB3634" w:rsidRPr="008E6EDC" w:rsidRDefault="00BB3634" w:rsidP="004F0FC1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tenir</w:t>
            </w:r>
          </w:p>
        </w:tc>
      </w:tr>
    </w:tbl>
    <w:p w14:paraId="4FE6437D" w14:textId="77777777" w:rsidR="008E6EDC" w:rsidRPr="008E6EDC" w:rsidRDefault="008E6EDC" w:rsidP="008E6EDC">
      <w:pPr>
        <w:rPr>
          <w:rFonts w:ascii="Maiandra GD" w:hAnsi="Maiandra GD"/>
        </w:rPr>
      </w:pPr>
    </w:p>
    <w:p w14:paraId="4FB7FE9B" w14:textId="77777777" w:rsidR="008E6EDC" w:rsidRPr="008E6EDC" w:rsidRDefault="008E6EDC" w:rsidP="008E6EDC">
      <w:pPr>
        <w:rPr>
          <w:rFonts w:ascii="Maiandra GD" w:hAnsi="Maiandra GD"/>
        </w:rPr>
      </w:pPr>
      <w:r w:rsidRPr="008E6EDC">
        <w:rPr>
          <w:rFonts w:ascii="Maiandra GD" w:hAnsi="Maiandra GD"/>
        </w:rPr>
        <w:t xml:space="preserve">Un verbe est formé de deux parties : </w:t>
      </w:r>
      <w:r w:rsidRPr="008E6EDC">
        <w:rPr>
          <w:rFonts w:ascii="Maiandra GD" w:hAnsi="Maiandra GD"/>
          <w:u w:val="single" w:color="FF0000"/>
        </w:rPr>
        <w:t>le radical</w:t>
      </w:r>
      <w:r w:rsidRPr="008E6EDC">
        <w:rPr>
          <w:rFonts w:ascii="Maiandra GD" w:hAnsi="Maiandra GD"/>
        </w:rPr>
        <w:t xml:space="preserve"> qui est invariable et </w:t>
      </w:r>
      <w:r w:rsidRPr="008E6EDC">
        <w:rPr>
          <w:rFonts w:ascii="Maiandra GD" w:hAnsi="Maiandra GD"/>
          <w:u w:val="single" w:color="FF0000"/>
        </w:rPr>
        <w:t>la terminaison</w:t>
      </w:r>
      <w:r w:rsidRPr="008E6EDC">
        <w:rPr>
          <w:rFonts w:ascii="Maiandra GD" w:hAnsi="Maiandra GD"/>
        </w:rPr>
        <w:t xml:space="preserve"> qui varie avec le temps et la personne.</w:t>
      </w:r>
    </w:p>
    <w:p w14:paraId="60AF653C" w14:textId="77777777" w:rsidR="008E6EDC" w:rsidRPr="008E6EDC" w:rsidRDefault="008E6EDC" w:rsidP="008E6EDC">
      <w:pPr>
        <w:rPr>
          <w:rFonts w:ascii="Maiandra GD" w:hAnsi="Maiandra GD"/>
        </w:rPr>
      </w:pPr>
    </w:p>
    <w:p w14:paraId="43CBA256" w14:textId="77777777" w:rsidR="008E6EDC" w:rsidRDefault="008E6EDC" w:rsidP="008E6EDC">
      <w:pPr>
        <w:rPr>
          <w:rFonts w:ascii="Maiandra GD" w:hAnsi="Maiandra GD"/>
        </w:rPr>
      </w:pPr>
      <w:r w:rsidRPr="008E6EDC">
        <w:rPr>
          <w:rFonts w:ascii="Maiandra GD" w:hAnsi="Maiandra GD"/>
          <w:u w:val="single"/>
        </w:rPr>
        <w:t>Ex</w:t>
      </w:r>
      <w:r w:rsidRPr="00DE5DB3">
        <w:rPr>
          <w:rFonts w:ascii="Maiandra GD" w:hAnsi="Maiandra GD"/>
        </w:rPr>
        <w:t> :</w:t>
      </w:r>
      <w:r w:rsidR="00DE5DB3">
        <w:rPr>
          <w:rFonts w:ascii="Maiandra GD" w:hAnsi="Maiandra GD"/>
        </w:rPr>
        <w:tab/>
      </w:r>
      <w:r w:rsidR="00DE5DB3" w:rsidRPr="00DE5DB3">
        <w:rPr>
          <w:rFonts w:ascii="Maiandra GD" w:hAnsi="Maiandra GD"/>
          <w:u w:val="single"/>
        </w:rPr>
        <w:t>march</w:t>
      </w:r>
      <w:r w:rsidR="00DE5DB3">
        <w:rPr>
          <w:rFonts w:ascii="Maiandra GD" w:hAnsi="Maiandra GD"/>
        </w:rPr>
        <w:tab/>
      </w:r>
      <w:r w:rsidR="00DE5DB3" w:rsidRPr="00DE5DB3">
        <w:rPr>
          <w:rFonts w:ascii="Maiandra GD" w:hAnsi="Maiandra GD"/>
          <w:u w:val="single"/>
        </w:rPr>
        <w:t>er</w:t>
      </w:r>
    </w:p>
    <w:p w14:paraId="761F9A86" w14:textId="77777777" w:rsidR="00DE5DB3" w:rsidRPr="00DE5DB3" w:rsidRDefault="00DE5DB3" w:rsidP="008E6EDC">
      <w:pPr>
        <w:rPr>
          <w:rFonts w:ascii="Maiandra GD" w:hAnsi="Maiandra GD"/>
          <w:color w:val="FF0000"/>
        </w:rPr>
      </w:pPr>
      <w:r>
        <w:rPr>
          <w:rFonts w:ascii="Maiandra GD" w:hAnsi="Maiandra GD"/>
        </w:rPr>
        <w:t xml:space="preserve">       </w:t>
      </w:r>
      <w:r w:rsidRPr="00DE5DB3">
        <w:rPr>
          <w:rFonts w:ascii="Maiandra GD" w:hAnsi="Maiandra GD"/>
          <w:color w:val="FF0000"/>
        </w:rPr>
        <w:t>radical</w:t>
      </w:r>
      <w:r w:rsidRPr="00DE5DB3">
        <w:rPr>
          <w:rFonts w:ascii="Maiandra GD" w:hAnsi="Maiandra GD"/>
          <w:color w:val="FF0000"/>
        </w:rPr>
        <w:tab/>
        <w:t>terminaison</w:t>
      </w:r>
    </w:p>
    <w:p w14:paraId="35780C5A" w14:textId="77777777" w:rsidR="00DE5DB3" w:rsidRPr="008E6EDC" w:rsidRDefault="00DE5DB3" w:rsidP="008E6EDC">
      <w:pPr>
        <w:rPr>
          <w:rFonts w:ascii="Maiandra GD" w:hAnsi="Maiandra GD"/>
          <w:u w:val="single"/>
        </w:rPr>
      </w:pPr>
      <w:r>
        <w:rPr>
          <w:rFonts w:ascii="Maiandra GD" w:hAnsi="Maiandra GD"/>
        </w:rPr>
        <w:br/>
      </w:r>
      <w:r>
        <w:rPr>
          <w:rFonts w:ascii="Maiandra GD" w:hAnsi="Maiandra GD"/>
        </w:rPr>
        <w:tab/>
      </w:r>
      <w:r w:rsidRPr="00DE5DB3">
        <w:rPr>
          <w:rFonts w:ascii="Maiandra GD" w:hAnsi="Maiandra GD"/>
          <w:u w:val="single"/>
        </w:rPr>
        <w:t>fin</w:t>
      </w:r>
      <w:r>
        <w:rPr>
          <w:rFonts w:ascii="Maiandra GD" w:hAnsi="Maiandra GD"/>
        </w:rPr>
        <w:tab/>
      </w:r>
      <w:r w:rsidRPr="00DE5DB3">
        <w:rPr>
          <w:rFonts w:ascii="Maiandra GD" w:hAnsi="Maiandra GD"/>
          <w:u w:val="single"/>
        </w:rPr>
        <w:t>i</w:t>
      </w:r>
      <w:r>
        <w:rPr>
          <w:rFonts w:ascii="Maiandra GD" w:hAnsi="Maiandra GD"/>
          <w:u w:val="single"/>
        </w:rPr>
        <w:t>ssons</w:t>
      </w:r>
    </w:p>
    <w:p w14:paraId="597EB455" w14:textId="77777777" w:rsidR="008E6EDC" w:rsidRDefault="00DE5DB3" w:rsidP="008E6EDC">
      <w:pPr>
        <w:rPr>
          <w:rFonts w:ascii="Maiandra GD" w:hAnsi="Maiandra GD"/>
          <w:color w:val="FF0000"/>
        </w:rPr>
      </w:pPr>
      <w:r w:rsidRPr="00DE5DB3">
        <w:rPr>
          <w:rFonts w:ascii="Maiandra GD" w:hAnsi="Maiandra GD"/>
          <w:color w:val="FF0000"/>
        </w:rPr>
        <w:t xml:space="preserve">       radical</w:t>
      </w:r>
      <w:r w:rsidRPr="00DE5DB3">
        <w:rPr>
          <w:rFonts w:ascii="Maiandra GD" w:hAnsi="Maiandra GD"/>
          <w:color w:val="FF0000"/>
        </w:rPr>
        <w:tab/>
        <w:t>terminaison</w:t>
      </w:r>
    </w:p>
    <w:p w14:paraId="6CD90056" w14:textId="77777777" w:rsidR="00DE5DB3" w:rsidRPr="00DE5DB3" w:rsidRDefault="00DE5DB3" w:rsidP="008E6EDC">
      <w:pPr>
        <w:rPr>
          <w:rFonts w:ascii="Maiandra GD" w:hAnsi="Maiandra GD"/>
          <w:color w:val="FF0000"/>
        </w:rPr>
      </w:pPr>
    </w:p>
    <w:p w14:paraId="5BEECCD1" w14:textId="77777777" w:rsidR="008E6EDC" w:rsidRPr="008E6EDC" w:rsidRDefault="008E6EDC" w:rsidP="008E6EDC">
      <w:pPr>
        <w:rPr>
          <w:rFonts w:ascii="Maiandra GD" w:hAnsi="Maiandra GD"/>
        </w:rPr>
      </w:pPr>
      <w:r w:rsidRPr="008E6EDC">
        <w:rPr>
          <w:rFonts w:ascii="Maiandra GD" w:hAnsi="Maiandra GD"/>
          <w:color w:val="FF0000"/>
          <w:u w:val="single"/>
        </w:rPr>
        <w:t>ATTENTION</w:t>
      </w:r>
      <w:r w:rsidRPr="008E6EDC">
        <w:rPr>
          <w:rFonts w:ascii="Maiandra GD" w:hAnsi="Maiandra GD"/>
        </w:rPr>
        <w:t> : Le radical de certains verbes varie. Ce sont des verbes irréguliers.</w:t>
      </w:r>
    </w:p>
    <w:p w14:paraId="73344537" w14:textId="77777777" w:rsidR="008E6EDC" w:rsidRPr="008E6EDC" w:rsidRDefault="008E6EDC" w:rsidP="008E6EDC">
      <w:pPr>
        <w:rPr>
          <w:rFonts w:ascii="Maiandra GD" w:hAnsi="Maiandra GD"/>
        </w:rPr>
      </w:pPr>
    </w:p>
    <w:p w14:paraId="37504046" w14:textId="77777777" w:rsidR="008E6EDC" w:rsidRDefault="008E6EDC" w:rsidP="008E6EDC">
      <w:pPr>
        <w:rPr>
          <w:rFonts w:ascii="Maiandra GD" w:hAnsi="Maiandra GD"/>
        </w:rPr>
      </w:pPr>
      <w:r w:rsidRPr="008E6EDC">
        <w:rPr>
          <w:rFonts w:ascii="Maiandra GD" w:hAnsi="Maiandra GD"/>
          <w:u w:val="single"/>
        </w:rPr>
        <w:t>Ex </w:t>
      </w:r>
      <w:r w:rsidRPr="008E6EDC">
        <w:rPr>
          <w:rFonts w:ascii="Maiandra GD" w:hAnsi="Maiandra GD"/>
        </w:rPr>
        <w:t>:</w:t>
      </w:r>
      <w:r w:rsidR="00DE5DB3">
        <w:rPr>
          <w:rFonts w:ascii="Maiandra GD" w:hAnsi="Maiandra GD"/>
        </w:rPr>
        <w:tab/>
      </w:r>
      <w:r w:rsidR="00DE5DB3" w:rsidRPr="00DE5DB3">
        <w:rPr>
          <w:rFonts w:ascii="Maiandra GD" w:hAnsi="Maiandra GD"/>
          <w:u w:val="single"/>
        </w:rPr>
        <w:t>boi</w:t>
      </w:r>
      <w:r w:rsidR="00DE5DB3">
        <w:rPr>
          <w:rFonts w:ascii="Maiandra GD" w:hAnsi="Maiandra GD"/>
        </w:rPr>
        <w:t xml:space="preserve">re </w:t>
      </w:r>
      <w:r w:rsidR="00DE5DB3">
        <w:t>→</w:t>
      </w:r>
      <w:r w:rsidR="00DE5DB3">
        <w:rPr>
          <w:rFonts w:ascii="Maiandra GD" w:hAnsi="Maiandra GD"/>
        </w:rPr>
        <w:t xml:space="preserve"> nous </w:t>
      </w:r>
      <w:r w:rsidR="00DE5DB3" w:rsidRPr="00DE5DB3">
        <w:rPr>
          <w:rFonts w:ascii="Maiandra GD" w:hAnsi="Maiandra GD"/>
          <w:u w:val="single"/>
        </w:rPr>
        <w:t>buv</w:t>
      </w:r>
      <w:r w:rsidR="00DE5DB3">
        <w:rPr>
          <w:rFonts w:ascii="Maiandra GD" w:hAnsi="Maiandra GD"/>
        </w:rPr>
        <w:t>ons</w:t>
      </w:r>
    </w:p>
    <w:p w14:paraId="1CBE897C" w14:textId="77777777" w:rsidR="00834FDB" w:rsidRPr="00582700" w:rsidRDefault="00DE5DB3" w:rsidP="00A276E1">
      <w:pPr>
        <w:rPr>
          <w:rFonts w:ascii="Verdana" w:hAnsi="Verdana"/>
          <w:sz w:val="28"/>
          <w:szCs w:val="28"/>
          <w:u w:val="single"/>
        </w:rPr>
      </w:pPr>
      <w:r>
        <w:rPr>
          <w:rFonts w:ascii="Maiandra GD" w:hAnsi="Maiandra GD"/>
        </w:rPr>
        <w:tab/>
      </w:r>
      <w:r w:rsidRPr="00DE5DB3">
        <w:rPr>
          <w:rFonts w:ascii="Maiandra GD" w:hAnsi="Maiandra GD"/>
          <w:u w:val="single"/>
        </w:rPr>
        <w:t>avo</w:t>
      </w:r>
      <w:r>
        <w:rPr>
          <w:rFonts w:ascii="Maiandra GD" w:hAnsi="Maiandra GD"/>
        </w:rPr>
        <w:t xml:space="preserve">ir </w:t>
      </w:r>
      <w:r>
        <w:t>→</w:t>
      </w:r>
      <w:r>
        <w:rPr>
          <w:rFonts w:ascii="Maiandra GD" w:hAnsi="Maiandra GD"/>
        </w:rPr>
        <w:t xml:space="preserve"> ils </w:t>
      </w:r>
      <w:r w:rsidR="005C6A66">
        <w:rPr>
          <w:rFonts w:ascii="Maiandra GD" w:hAnsi="Maiandra GD"/>
          <w:u w:val="single"/>
        </w:rPr>
        <w:t>ont</w:t>
      </w:r>
    </w:p>
    <w:sectPr w:rsidR="00834FDB" w:rsidRPr="00582700" w:rsidSect="00A276E1">
      <w:type w:val="continuous"/>
      <w:pgSz w:w="11906" w:h="16838"/>
      <w:pgMar w:top="426" w:right="566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EE1A53"/>
    <w:multiLevelType w:val="hybridMultilevel"/>
    <w:tmpl w:val="A93857B2"/>
    <w:lvl w:ilvl="0" w:tplc="E42048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C0"/>
    <w:rsid w:val="000126B8"/>
    <w:rsid w:val="00082A6D"/>
    <w:rsid w:val="000A41C2"/>
    <w:rsid w:val="000B4E44"/>
    <w:rsid w:val="00130BBA"/>
    <w:rsid w:val="00147A56"/>
    <w:rsid w:val="0018713E"/>
    <w:rsid w:val="001A1668"/>
    <w:rsid w:val="002B028F"/>
    <w:rsid w:val="003656A1"/>
    <w:rsid w:val="00405331"/>
    <w:rsid w:val="0044158B"/>
    <w:rsid w:val="004E6F6A"/>
    <w:rsid w:val="004F0FC1"/>
    <w:rsid w:val="005121A4"/>
    <w:rsid w:val="00512B71"/>
    <w:rsid w:val="00582700"/>
    <w:rsid w:val="005C6A66"/>
    <w:rsid w:val="00646E2F"/>
    <w:rsid w:val="00672975"/>
    <w:rsid w:val="00795F6F"/>
    <w:rsid w:val="00834FDB"/>
    <w:rsid w:val="00860DF0"/>
    <w:rsid w:val="008775BF"/>
    <w:rsid w:val="008E6EDC"/>
    <w:rsid w:val="00A276E1"/>
    <w:rsid w:val="00AB5490"/>
    <w:rsid w:val="00B25686"/>
    <w:rsid w:val="00BB3634"/>
    <w:rsid w:val="00BD37C0"/>
    <w:rsid w:val="00C22DD3"/>
    <w:rsid w:val="00C57352"/>
    <w:rsid w:val="00CC506F"/>
    <w:rsid w:val="00DE5DB3"/>
    <w:rsid w:val="00E841C8"/>
    <w:rsid w:val="00F75140"/>
    <w:rsid w:val="00F9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71972A3"/>
  <w15:chartTrackingRefBased/>
  <w15:docId w15:val="{0BB4B4DC-32BC-497D-B548-989E63FE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uiPriority w:val="59"/>
    <w:rsid w:val="00E84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7514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F751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CONJ 1                                le passé, le présent, le futur</vt:lpstr>
    </vt:vector>
  </TitlesOfParts>
  <Company> 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 1                                le passé, le présent, le futur</dc:title>
  <dc:subject/>
  <dc:creator>Maxime PAUL</dc:creator>
  <cp:keywords/>
  <dc:description/>
  <cp:lastModifiedBy>Maxime Paul</cp:lastModifiedBy>
  <cp:revision>2</cp:revision>
  <cp:lastPrinted>2015-09-24T15:46:00Z</cp:lastPrinted>
  <dcterms:created xsi:type="dcterms:W3CDTF">2020-09-13T08:28:00Z</dcterms:created>
  <dcterms:modified xsi:type="dcterms:W3CDTF">2020-09-13T08:28:00Z</dcterms:modified>
</cp:coreProperties>
</file>